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eastAsia="Calibri" w:cs="Liberation Serif" w:eastAsiaTheme="minorHAnsi"/>
          <w:b/>
          <w:b/>
          <w:bCs/>
          <w:sz w:val="32"/>
          <w:szCs w:val="32"/>
        </w:rPr>
      </w:pPr>
      <w:r>
        <w:rPr>
          <w:rFonts w:eastAsia="Calibri" w:cs="Liberation Serif" w:ascii="Liberation Serif" w:hAnsi="Liberation Serif" w:eastAsiaTheme="minorHAnsi"/>
          <w:b/>
          <w:bCs/>
          <w:sz w:val="32"/>
          <w:szCs w:val="32"/>
        </w:rPr>
        <w:t>Education Loan facility</w:t>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 xml:space="preserve">We are pleased to inform that </w:t>
      </w:r>
      <w:r>
        <w:rPr>
          <w:rFonts w:eastAsia="Calibri" w:cs="Liberation Serif" w:ascii="Liberation Serif" w:hAnsi="Liberation Serif" w:eastAsiaTheme="minorHAnsi"/>
          <w:b/>
          <w:bCs/>
          <w:sz w:val="20"/>
          <w:szCs w:val="20"/>
        </w:rPr>
        <w:t>Bank of Baroda</w:t>
      </w:r>
      <w:r>
        <w:rPr>
          <w:rFonts w:eastAsia="Calibri" w:cs="Liberation Serif" w:ascii="Liberation Serif" w:hAnsi="Liberation Serif" w:eastAsiaTheme="minorHAnsi"/>
          <w:sz w:val="20"/>
          <w:szCs w:val="20"/>
        </w:rPr>
        <w:t xml:space="preserve"> provides student education loan to RK University students also</w:t>
      </w:r>
      <w:r>
        <w:rPr>
          <w:rFonts w:eastAsia="Calibri" w:cs="Arial" w:ascii="Arial" w:hAnsi="Arial" w:eastAsiaTheme="minorHAnsi"/>
          <w:sz w:val="20"/>
          <w:szCs w:val="20"/>
        </w:rPr>
        <w:t xml:space="preserve">. </w:t>
      </w:r>
      <w:r>
        <w:rPr>
          <w:rFonts w:eastAsia="Calibri" w:cs="Liberation Serif" w:ascii="Liberation Serif" w:hAnsi="Liberation Serif" w:eastAsiaTheme="minorHAnsi"/>
          <w:sz w:val="20"/>
          <w:szCs w:val="20"/>
        </w:rPr>
        <w:t>The details of the same are as mentioned below,</w:t>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 xml:space="preserve">Offer Pricing: </w:t>
        <w:softHyphen/>
        <w:t xml:space="preserve">    Up to Rs.7.50 Lacs : 12.5%*</w:t>
      </w:r>
    </w:p>
    <w:p>
      <w:pPr>
        <w:pStyle w:val="Normal"/>
        <w:spacing w:lineRule="auto" w:line="288" w:before="0" w:after="140"/>
        <w:ind w:left="720" w:firstLine="720"/>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Above Rs.7.50 lacs: 11.75%</w:t>
      </w:r>
    </w:p>
    <w:p>
      <w:pPr>
        <w:pStyle w:val="Normal"/>
        <w:spacing w:lineRule="auto" w:line="288" w:before="0" w:after="140"/>
        <w:ind w:left="720" w:firstLine="720"/>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 xml:space="preserve">Concession to Girl Students: 0.5% </w:t>
      </w:r>
    </w:p>
    <w:p>
      <w:pPr>
        <w:pStyle w:val="Normal"/>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Loans available for Bachelors Courses and Master courses in India as well as foreign universities.</w:t>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 xml:space="preserve">Documents required from the loan applicant (student) / co applicant(s) - </w:t>
      </w:r>
    </w:p>
    <w:p>
      <w:pPr>
        <w:pStyle w:val="Normal"/>
        <w:rPr>
          <w:rFonts w:ascii="Liberation Serif" w:hAnsi="Liberation Serif" w:eastAsia="Calibri" w:cs="Liberation Serif" w:eastAsiaTheme="minorHAnsi"/>
          <w:b/>
          <w:b/>
          <w:bCs/>
          <w:sz w:val="20"/>
          <w:szCs w:val="20"/>
          <w:u w:val="single"/>
        </w:rPr>
      </w:pPr>
      <w:r>
        <w:rPr>
          <w:rFonts w:eastAsia="Calibri" w:cs="Liberation Serif" w:ascii="Liberation Serif" w:hAnsi="Liberation Serif" w:eastAsiaTheme="minorHAnsi"/>
          <w:b/>
          <w:bCs/>
          <w:sz w:val="20"/>
          <w:szCs w:val="20"/>
          <w:u w:val="single"/>
        </w:rPr>
        <w:t>Presanction:</w:t>
      </w:r>
    </w:p>
    <w:p>
      <w:pPr>
        <w:pStyle w:val="Normal"/>
        <w:numPr>
          <w:ilvl w:val="0"/>
          <w:numId w:val="1"/>
        </w:numPr>
        <w:tabs>
          <w:tab w:val="left" w:pos="630" w:leader="none"/>
          <w:tab w:val="left" w:pos="720" w:leader="none"/>
        </w:tabs>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 xml:space="preserve"> </w:t>
      </w:r>
      <w:r>
        <w:rPr>
          <w:rFonts w:eastAsia="Calibri" w:cs="Liberation Serif" w:ascii="Liberation Serif" w:hAnsi="Liberation Serif" w:eastAsiaTheme="minorHAnsi"/>
          <w:sz w:val="20"/>
          <w:szCs w:val="20"/>
        </w:rPr>
        <w:t>Completely filled and signed education loan application form (applicant &amp; co applicant)</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One photograph – Self attested on the application form (applicant &amp; co applicant)</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Self attested photocopy of admission offer letter with fees schedule / details (applicant)</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Photo ID (applicant &amp; co applicant)</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Residence Proof (applicant &amp; co applicant)</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 xml:space="preserve">Income documents: Latest 3 months salary along with latest form 16 for salaried co applicant(s) / latest 3 years IT returns  for self employed co applicant(s) </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6 months updated bank account statement (co applicant)</w:t>
      </w:r>
    </w:p>
    <w:p>
      <w:pPr>
        <w:pStyle w:val="Normal"/>
        <w:numPr>
          <w:ilvl w:val="0"/>
          <w:numId w:val="1"/>
        </w:numPr>
        <w:ind w:left="720" w:hanging="360"/>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Academic records: Self attested photo copies of Mark sheets of 10</w:t>
      </w:r>
      <w:r>
        <w:rPr>
          <w:rFonts w:eastAsia="Calibri" w:cs="Liberation Serif" w:ascii="Liberation Serif" w:hAnsi="Liberation Serif" w:eastAsiaTheme="minorHAnsi"/>
          <w:sz w:val="20"/>
          <w:szCs w:val="20"/>
          <w:vertAlign w:val="superscript"/>
        </w:rPr>
        <w:t>th</w:t>
      </w:r>
      <w:r>
        <w:rPr>
          <w:rFonts w:eastAsia="Calibri" w:cs="Liberation Serif" w:ascii="Liberation Serif" w:hAnsi="Liberation Serif" w:eastAsiaTheme="minorHAnsi"/>
          <w:sz w:val="20"/>
          <w:szCs w:val="20"/>
        </w:rPr>
        <w:t>, 12</w:t>
      </w:r>
      <w:r>
        <w:rPr>
          <w:rFonts w:eastAsia="Calibri" w:cs="Liberation Serif" w:ascii="Liberation Serif" w:hAnsi="Liberation Serif" w:eastAsiaTheme="minorHAnsi"/>
          <w:sz w:val="20"/>
          <w:szCs w:val="20"/>
          <w:vertAlign w:val="superscript"/>
        </w:rPr>
        <w:t>th</w:t>
      </w:r>
      <w:r>
        <w:rPr>
          <w:rFonts w:eastAsia="Calibri" w:cs="Liberation Serif" w:ascii="Liberation Serif" w:hAnsi="Liberation Serif" w:eastAsiaTheme="minorHAnsi"/>
          <w:sz w:val="20"/>
          <w:szCs w:val="20"/>
        </w:rPr>
        <w:t>, Graduation, up to latest qualification along with degree certificates up to latest qualifications.</w:t>
      </w:r>
    </w:p>
    <w:p>
      <w:pPr>
        <w:pStyle w:val="Normal"/>
        <w:tabs>
          <w:tab w:val="left" w:pos="3546" w:leader="none"/>
        </w:tabs>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ab/>
      </w:r>
    </w:p>
    <w:p>
      <w:pPr>
        <w:pStyle w:val="Normal"/>
        <w:rPr>
          <w:rFonts w:ascii="Liberation Serif" w:hAnsi="Liberation Serif" w:eastAsia="Calibri" w:cs="Liberation Serif" w:eastAsiaTheme="minorHAnsi"/>
          <w:sz w:val="20"/>
          <w:szCs w:val="20"/>
        </w:rPr>
      </w:pPr>
      <w:r>
        <w:rPr>
          <w:rFonts w:eastAsia="Calibri" w:cs="Liberation Serif" w:ascii="Liberation Serif" w:hAnsi="Liberation Serif" w:eastAsiaTheme="minorHAnsi"/>
          <w:sz w:val="20"/>
          <w:szCs w:val="20"/>
        </w:rPr>
        <w:t xml:space="preserve">Students may visit the nearest </w:t>
      </w:r>
      <w:r>
        <w:rPr>
          <w:rFonts w:eastAsia="Calibri" w:cs="Liberation Serif" w:ascii="Liberation Serif" w:hAnsi="Liberation Serif" w:eastAsiaTheme="minorHAnsi"/>
          <w:b/>
          <w:bCs/>
          <w:sz w:val="20"/>
          <w:szCs w:val="20"/>
        </w:rPr>
        <w:t>Bank of Baroda</w:t>
      </w:r>
      <w:r>
        <w:rPr>
          <w:rFonts w:eastAsia="Calibri" w:cs="Liberation Serif" w:ascii="Liberation Serif" w:hAnsi="Liberation Serif" w:eastAsiaTheme="minorHAnsi"/>
          <w:sz w:val="20"/>
          <w:szCs w:val="20"/>
        </w:rPr>
        <w:t xml:space="preserve"> branch for their Education Loan inquiry and also apply online on our website.</w:t>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Credit at the sole discretion of Bank of Baroda. The above list is tentative. Additional documents may be required on a case to case basis.</w:t>
      </w:r>
    </w:p>
    <w:p>
      <w:pPr>
        <w:pStyle w:val="Normal"/>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*Rates are subject to change as per change in base rate</w:t>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Liberation Serif" w:hAnsi="Liberation Serif" w:eastAsia="Calibri" w:cs="Liberation Serif" w:eastAsiaTheme="minorHAnsi"/>
          <w:b/>
          <w:b/>
          <w:bCs/>
          <w:sz w:val="20"/>
          <w:szCs w:val="20"/>
        </w:rPr>
      </w:pPr>
      <w:r>
        <w:rPr>
          <w:rFonts w:eastAsia="Calibri" w:cs="Liberation Serif" w:ascii="Liberation Serif" w:hAnsi="Liberation Serif" w:eastAsiaTheme="minorHAnsi"/>
          <w:b/>
          <w:bCs/>
          <w:sz w:val="20"/>
          <w:szCs w:val="20"/>
        </w:rPr>
        <w:t>Students can download the loan application form from the below mentioned link and submit the same at any of the Bank of Baroda branch.</w:t>
      </w:r>
    </w:p>
    <w:p>
      <w:pPr>
        <w:pStyle w:val="Normal"/>
        <w:rPr>
          <w:rFonts w:ascii="Liberation Serif" w:hAnsi="Liberation Serif" w:eastAsia="Calibri" w:cs="Liberation Serif" w:eastAsiaTheme="minorHAnsi"/>
          <w:b/>
          <w:b/>
          <w:bCs/>
          <w:sz w:val="20"/>
          <w:szCs w:val="20"/>
        </w:rPr>
      </w:pPr>
      <w:r>
        <w:rPr>
          <w:rFonts w:eastAsia="Calibri" w:cs="Liberation Serif" w:eastAsiaTheme="minorHAnsi" w:ascii="Liberation Serif" w:hAnsi="Liberation Serif"/>
          <w:b/>
          <w:bCs/>
          <w:sz w:val="20"/>
          <w:szCs w:val="20"/>
        </w:rPr>
      </w:r>
    </w:p>
    <w:p>
      <w:pPr>
        <w:pStyle w:val="Normal"/>
        <w:rPr>
          <w:rFonts w:ascii="Calibri" w:hAnsi="Calibri" w:eastAsia="Calibri" w:cs="Calibri" w:eastAsiaTheme="minorHAnsi"/>
          <w:sz w:val="20"/>
          <w:szCs w:val="20"/>
        </w:rPr>
      </w:pPr>
      <w:r>
        <w:rPr>
          <w:rFonts w:eastAsia="Calibri" w:cs="Liberation Serif" w:ascii="Liberation Serif" w:hAnsi="Liberation Serif" w:eastAsiaTheme="minorHAnsi"/>
          <w:b/>
          <w:bCs/>
          <w:sz w:val="20"/>
          <w:szCs w:val="20"/>
        </w:rPr>
        <w:t>http://www.bankofbaroda.com/download/education_loan_form.pdf</w:t>
      </w:r>
    </w:p>
    <w:p>
      <w:pPr>
        <w:pStyle w:val="Normal"/>
        <w:rPr>
          <w:rFonts w:ascii="Liberation Serif" w:hAnsi="Liberation Serif" w:eastAsia="Calibri" w:cs="Liberation Serif" w:eastAsiaTheme="minorHAnsi"/>
          <w:b/>
          <w:b/>
          <w:bCs/>
          <w:color w:val="000000"/>
          <w:sz w:val="20"/>
          <w:szCs w:val="20"/>
        </w:rPr>
      </w:pPr>
      <w:r>
        <w:rPr>
          <w:rFonts w:eastAsia="Calibri" w:cs="Liberation Serif" w:eastAsiaTheme="minorHAnsi" w:ascii="Liberation Serif" w:hAnsi="Liberation Serif"/>
          <w:b/>
          <w:bCs/>
          <w:color w:val="000000"/>
          <w:sz w:val="20"/>
          <w:szCs w:val="20"/>
        </w:rPr>
      </w:r>
    </w:p>
    <w:p>
      <w:pPr>
        <w:pStyle w:val="Normal"/>
        <w:rPr>
          <w:rFonts w:ascii="Liberation Serif" w:hAnsi="Liberation Serif" w:eastAsia="Calibri" w:cs="Liberation Serif" w:eastAsiaTheme="minorHAnsi"/>
          <w:b/>
          <w:b/>
          <w:bCs/>
          <w:color w:val="000000"/>
          <w:sz w:val="20"/>
          <w:szCs w:val="20"/>
        </w:rPr>
      </w:pPr>
      <w:r>
        <w:rPr>
          <w:rFonts w:eastAsia="Calibri" w:cs="Liberation Serif" w:ascii="Liberation Serif" w:hAnsi="Liberation Serif" w:eastAsiaTheme="minorHAnsi"/>
          <w:b/>
          <w:bCs/>
          <w:color w:val="000000"/>
          <w:sz w:val="20"/>
          <w:szCs w:val="20"/>
        </w:rPr>
        <w:t>Interest subsidy for students belonging to Economically Weaker Sections is available as per GOI guidelines.</w:t>
      </w:r>
    </w:p>
    <w:p>
      <w:pPr>
        <w:pStyle w:val="Normal"/>
        <w:ind w:left="450" w:hanging="0"/>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Liberation Serif" w:hAnsi="Liberation Serif" w:eastAsia="Calibri" w:cs="Liberation Serif" w:eastAsiaTheme="minorHAnsi"/>
          <w:color w:val="000000"/>
          <w:sz w:val="20"/>
          <w:szCs w:val="20"/>
        </w:rPr>
      </w:pPr>
      <w:r>
        <w:rPr>
          <w:rFonts w:eastAsia="Calibri" w:cs="Liberation Serif" w:ascii="Liberation Serif" w:hAnsi="Liberation Serif" w:eastAsiaTheme="minorHAnsi"/>
          <w:color w:val="000000"/>
          <w:sz w:val="20"/>
          <w:szCs w:val="20"/>
        </w:rPr>
        <w:t xml:space="preserve">Students from the economically weaker section can avail full interest subsidy during the period of moratorium i.e., Course Period plus one year or six months after getting job, whichever is earlier. </w:t>
      </w:r>
    </w:p>
    <w:p>
      <w:pPr>
        <w:pStyle w:val="Normal"/>
        <w:rPr/>
      </w:pPr>
      <w:r>
        <w:rPr/>
      </w:r>
    </w:p>
    <w:p>
      <w:pPr>
        <w:pStyle w:val="Normal"/>
        <w:rPr>
          <w:rFonts w:ascii="Calibri" w:hAnsi="Calibri" w:eastAsia="Calibri" w:cs="Calibri" w:eastAsiaTheme="minorHAnsi"/>
          <w:sz w:val="20"/>
          <w:szCs w:val="20"/>
        </w:rPr>
      </w:pPr>
      <w:r>
        <w:rPr>
          <w:rFonts w:eastAsia="Calibri" w:cs="Calibri" w:eastAsiaTheme="minorHAnsi" w:ascii="Calibri" w:hAnsi="Calibri"/>
          <w:sz w:val="20"/>
          <w:szCs w:val="20"/>
        </w:rPr>
      </w:r>
    </w:p>
    <w:p>
      <w:pPr>
        <w:pStyle w:val="Normal"/>
        <w:rPr>
          <w:rFonts w:ascii="Calibri" w:hAnsi="Calibri" w:eastAsia="Calibri" w:cs="Calibri" w:eastAsiaTheme="minorHAnsi"/>
          <w:sz w:val="20"/>
          <w:szCs w:val="20"/>
        </w:rPr>
      </w:pPr>
      <w:r>
        <w:rPr>
          <w:rFonts w:eastAsia="Calibri" w:cs="Liberation Serif" w:ascii="Liberation Serif" w:hAnsi="Liberation Serif" w:eastAsiaTheme="minorHAnsi"/>
          <w:b/>
          <w:bCs/>
          <w:sz w:val="20"/>
          <w:szCs w:val="20"/>
        </w:rPr>
        <w:t>For queries students can freely contact: Any Bank of Baroda Branch, Rajkot</w:t>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r>
    </w:p>
    <w:p>
      <w:pPr>
        <w:pStyle w:val="Normal"/>
        <w:ind w:left="7200" w:firstLine="720"/>
        <w:rPr>
          <w:rFonts w:ascii="Verdana" w:hAnsi="Verdana"/>
          <w:sz w:val="20"/>
          <w:szCs w:val="20"/>
        </w:rPr>
      </w:pPr>
      <w:r>
        <w:rPr>
          <w:rFonts w:ascii="Verdana" w:hAnsi="Verdana"/>
          <w:sz w:val="20"/>
          <w:szCs w:val="20"/>
        </w:rPr>
        <w:t>L M Vithalani</w:t>
      </w:r>
    </w:p>
    <w:p>
      <w:pPr>
        <w:pStyle w:val="Normal"/>
        <w:jc w:val="right"/>
        <w:rPr>
          <w:rFonts w:ascii="Verdana" w:hAnsi="Verdana"/>
          <w:sz w:val="20"/>
          <w:szCs w:val="20"/>
        </w:rPr>
      </w:pPr>
      <w:r>
        <w:rPr>
          <w:rFonts w:ascii="Verdana" w:hAnsi="Verdana"/>
          <w:sz w:val="20"/>
          <w:szCs w:val="20"/>
        </w:rPr>
        <w:t>Chief Manager</w:t>
      </w:r>
    </w:p>
    <w:p>
      <w:pPr>
        <w:pStyle w:val="Normal"/>
        <w:jc w:val="center"/>
        <w:rPr/>
      </w:pPr>
      <w:r>
        <w:rPr>
          <w:rFonts w:ascii="Verdana" w:hAnsi="Verdana"/>
          <w:sz w:val="20"/>
          <w:szCs w:val="20"/>
        </w:rPr>
        <w:t xml:space="preserve"> </w:t>
      </w:r>
      <w:r>
        <w:rPr>
          <w:rFonts w:ascii="Verdana" w:hAnsi="Verdana"/>
          <w:sz w:val="20"/>
          <w:szCs w:val="20"/>
        </w:rPr>
        <w:tab/>
        <w:tab/>
        <w:tab/>
        <w:tab/>
        <w:tab/>
        <w:tab/>
        <w:tab/>
        <w:tab/>
        <w:tab/>
        <w:tab/>
        <w:t xml:space="preserve">      RLF,Rajkot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Verdana" w:hAnsi="Verdana"/>
        <w:sz w:val="20"/>
      </w:rPr>
    </w:pPr>
    <w:r>
      <w:rPr>
        <w:rFonts w:ascii="Verdana" w:hAnsi="Verdana"/>
        <w:sz w:val="20"/>
      </w:rPr>
      <w:t>Retail Loan Factory</w:t>
    </w:r>
  </w:p>
  <w:p>
    <w:pPr>
      <w:pStyle w:val="Footer"/>
      <w:jc w:val="center"/>
      <w:rPr>
        <w:rFonts w:ascii="Verdana" w:hAnsi="Verdana"/>
        <w:sz w:val="20"/>
      </w:rPr>
    </w:pPr>
    <w:r>
      <w:rPr>
        <w:rFonts w:ascii="Verdana" w:hAnsi="Verdana"/>
        <w:sz w:val="20"/>
      </w:rPr>
      <w:t xml:space="preserve"> </w:t>
    </w:r>
    <w:r>
      <w:rPr>
        <w:rFonts w:ascii="Verdana" w:hAnsi="Verdana"/>
        <w:sz w:val="20"/>
      </w:rPr>
      <w:t>1</w:t>
    </w:r>
    <w:r>
      <w:rPr>
        <w:rFonts w:ascii="Verdana" w:hAnsi="Verdana"/>
        <w:sz w:val="20"/>
        <w:vertAlign w:val="superscript"/>
      </w:rPr>
      <w:t>st</w:t>
    </w:r>
    <w:r>
      <w:rPr>
        <w:rFonts w:ascii="Verdana" w:hAnsi="Verdana"/>
        <w:sz w:val="20"/>
      </w:rPr>
      <w:t xml:space="preserve"> Floor, Bank of Baroda Kalawad Road branch, Rajkot – 360 001. India. </w:t>
    </w:r>
  </w:p>
  <w:p>
    <w:pPr>
      <w:pStyle w:val="Footer"/>
      <w:jc w:val="center"/>
      <w:rPr/>
    </w:pPr>
    <w:r>
      <w:rPr>
        <w:rFonts w:ascii="Verdana" w:hAnsi="Verdana"/>
        <w:sz w:val="20"/>
        <w:lang w:val="fr-FR"/>
      </w:rPr>
      <w:t xml:space="preserve">Phone:0281-2452368 e-mail </w:t>
    </w:r>
    <w:hyperlink r:id="rId1">
      <w:r>
        <w:rPr>
          <w:rStyle w:val="InternetLink"/>
          <w:rFonts w:ascii="Verdana" w:hAnsi="Verdana"/>
          <w:sz w:val="20"/>
          <w:lang w:val="fr-FR"/>
        </w:rPr>
        <w:t>rlf.rajkot@bankof</w:t>
      </w:r>
    </w:hyperlink>
    <w:r>
      <w:rPr>
        <w:rFonts w:ascii="Verdana" w:hAnsi="Verdana"/>
        <w:color w:val="0000FF"/>
        <w:sz w:val="20"/>
        <w:lang w:val="fr-FR"/>
      </w:rPr>
      <w:t>baroda.com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5143500" cy="800100"/>
          <wp:effectExtent l="0" t="0" r="0" b="0"/>
          <wp:docPr id="1" name="Picture 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
                  <pic:cNvPicPr>
                    <a:picLocks noChangeAspect="1" noChangeArrowheads="1"/>
                  </pic:cNvPicPr>
                </pic:nvPicPr>
                <pic:blipFill>
                  <a:blip r:embed="rId1"/>
                  <a:stretch>
                    <a:fillRect/>
                  </a:stretch>
                </pic:blipFill>
                <pic:spPr bwMode="auto">
                  <a:xfrm>
                    <a:off x="0" y="0"/>
                    <a:ext cx="5143500" cy="80010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671c"/>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3671c"/>
    <w:rPr>
      <w:rFonts w:ascii="Times New Roman" w:hAnsi="Times New Roman" w:eastAsia="Times New Roman" w:cs="Times New Roman"/>
      <w:sz w:val="24"/>
      <w:szCs w:val="24"/>
    </w:rPr>
  </w:style>
  <w:style w:type="character" w:styleId="FooterChar" w:customStyle="1">
    <w:name w:val="Footer Char"/>
    <w:basedOn w:val="DefaultParagraphFont"/>
    <w:link w:val="Footer"/>
    <w:qFormat/>
    <w:rsid w:val="0063671c"/>
    <w:rPr>
      <w:rFonts w:ascii="Times New Roman" w:hAnsi="Times New Roman" w:eastAsia="Times New Roman" w:cs="Times New Roman"/>
      <w:sz w:val="24"/>
      <w:szCs w:val="24"/>
    </w:rPr>
  </w:style>
  <w:style w:type="character" w:styleId="InternetLink">
    <w:name w:val="Internet Link"/>
    <w:basedOn w:val="DefaultParagraphFont"/>
    <w:rsid w:val="0063671c"/>
    <w:rPr>
      <w:color w:val="0000FF"/>
      <w:u w:val="single"/>
    </w:rPr>
  </w:style>
  <w:style w:type="character" w:styleId="BalloonTextChar" w:customStyle="1">
    <w:name w:val="Balloon Text Char"/>
    <w:basedOn w:val="DefaultParagraphFont"/>
    <w:link w:val="BalloonText"/>
    <w:uiPriority w:val="99"/>
    <w:semiHidden/>
    <w:qFormat/>
    <w:rsid w:val="0063671c"/>
    <w:rPr>
      <w:rFonts w:ascii="Tahoma" w:hAnsi="Tahoma" w:eastAsia="Times New Roman" w:cs="Tahoma"/>
      <w:sz w:val="16"/>
      <w:szCs w:val="16"/>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link w:val="HeaderChar"/>
    <w:uiPriority w:val="99"/>
    <w:semiHidden/>
    <w:unhideWhenUsed/>
    <w:rsid w:val="0063671c"/>
    <w:pPr>
      <w:tabs>
        <w:tab w:val="center" w:pos="4680" w:leader="none"/>
        <w:tab w:val="right" w:pos="9360" w:leader="none"/>
      </w:tabs>
    </w:pPr>
    <w:rPr/>
  </w:style>
  <w:style w:type="paragraph" w:styleId="Footer">
    <w:name w:val="Footer"/>
    <w:basedOn w:val="Normal"/>
    <w:link w:val="FooterChar"/>
    <w:unhideWhenUsed/>
    <w:rsid w:val="0063671c"/>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63671c"/>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rlf.rajkot@bankof"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LibreOffice/4.4.1.2$Windows_x86 LibreOffice_project/45e2de17089c24a1fa810c8f975a7171ba4cd432</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2015-06-03T05:35:00Z</dcterms:created>
  <dc:creator>bs105948</dc:creator>
  <dc:language>en-US</dc:language>
  <dcterms:modified xsi:type="dcterms:W3CDTF">2015-06-03T11:14:19Z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